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74" w:rsidRPr="004E4D29" w:rsidRDefault="005F6D74" w:rsidP="005F6D74">
      <w:pPr>
        <w:spacing w:line="300" w:lineRule="auto"/>
        <w:ind w:left="143" w:firstLine="720"/>
        <w:jc w:val="center"/>
        <w:rPr>
          <w:rFonts w:ascii="??" w:hAnsi="??"/>
          <w:b/>
          <w:bCs/>
          <w:color w:val="000000"/>
          <w:sz w:val="36"/>
          <w:szCs w:val="19"/>
          <w:u w:color="000000"/>
        </w:rPr>
      </w:pPr>
      <w:r w:rsidRPr="004E4D29">
        <w:rPr>
          <w:rFonts w:ascii="??" w:hAnsi="??"/>
          <w:b/>
          <w:bCs/>
          <w:color w:val="000000"/>
          <w:sz w:val="36"/>
          <w:szCs w:val="19"/>
          <w:u w:color="000000"/>
        </w:rPr>
        <w:t>2017</w:t>
      </w:r>
      <w:r w:rsidRPr="004E4D29">
        <w:rPr>
          <w:rFonts w:ascii="??" w:hAnsi="??" w:hint="eastAsia"/>
          <w:b/>
          <w:bCs/>
          <w:color w:val="000000"/>
          <w:sz w:val="36"/>
          <w:szCs w:val="19"/>
          <w:u w:color="000000"/>
        </w:rPr>
        <w:t>年南通市免费师范生招生面试办法</w:t>
      </w:r>
    </w:p>
    <w:p w:rsidR="005F6D74" w:rsidRPr="004E4D29" w:rsidRDefault="005F6D74" w:rsidP="005F6D74">
      <w:pPr>
        <w:widowControl/>
        <w:spacing w:line="400" w:lineRule="exact"/>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为确保免费师范生面试工作严谨、规范、有序进行，特制订本办法。</w:t>
      </w:r>
      <w:r w:rsidRPr="004E4D29">
        <w:rPr>
          <w:rFonts w:ascii="??" w:hAnsi="??" w:cs="宋体"/>
          <w:color w:val="000000"/>
          <w:kern w:val="0"/>
          <w:szCs w:val="21"/>
          <w:u w:color="000000"/>
        </w:rPr>
        <w:t xml:space="preserve"> </w:t>
      </w:r>
    </w:p>
    <w:p w:rsidR="005F6D74" w:rsidRPr="004E4D29" w:rsidRDefault="005F6D74" w:rsidP="005F6D74">
      <w:pPr>
        <w:widowControl/>
        <w:spacing w:line="400" w:lineRule="exact"/>
        <w:ind w:firstLineChars="236" w:firstLine="566"/>
        <w:jc w:val="left"/>
        <w:rPr>
          <w:rFonts w:ascii="黑体" w:eastAsia="黑体" w:hAnsi="黑体" w:cs="宋体"/>
          <w:color w:val="000000"/>
          <w:kern w:val="0"/>
          <w:sz w:val="24"/>
          <w:u w:color="000000"/>
        </w:rPr>
      </w:pPr>
      <w:r w:rsidRPr="004E4D29">
        <w:rPr>
          <w:rFonts w:ascii="黑体" w:eastAsia="黑体" w:hAnsi="黑体" w:cs="宋体" w:hint="eastAsia"/>
          <w:color w:val="000000"/>
          <w:kern w:val="0"/>
          <w:sz w:val="24"/>
          <w:u w:color="000000"/>
        </w:rPr>
        <w:t>一、面试对象</w:t>
      </w:r>
      <w:r w:rsidRPr="004E4D29">
        <w:rPr>
          <w:rFonts w:ascii="黑体" w:eastAsia="黑体" w:hAnsi="黑体" w:cs="宋体"/>
          <w:color w:val="000000"/>
          <w:kern w:val="0"/>
          <w:sz w:val="24"/>
          <w:u w:color="000000"/>
        </w:rPr>
        <w:t xml:space="preserve"> </w:t>
      </w:r>
    </w:p>
    <w:p w:rsidR="005F6D74" w:rsidRPr="004E4D29" w:rsidRDefault="005F6D74" w:rsidP="005F6D74">
      <w:pPr>
        <w:widowControl/>
        <w:spacing w:line="400" w:lineRule="exact"/>
        <w:ind w:firstLineChars="236" w:firstLine="496"/>
        <w:jc w:val="left"/>
        <w:rPr>
          <w:rFonts w:ascii="??" w:hAnsi="??" w:cs="宋体"/>
          <w:color w:val="000000"/>
          <w:kern w:val="0"/>
          <w:szCs w:val="21"/>
          <w:u w:color="000000"/>
        </w:rPr>
      </w:pPr>
      <w:r w:rsidRPr="004E4D29">
        <w:rPr>
          <w:rFonts w:ascii="??" w:hAnsi="??" w:cs="宋体"/>
          <w:color w:val="000000"/>
          <w:kern w:val="0"/>
          <w:szCs w:val="21"/>
          <w:u w:color="000000"/>
        </w:rPr>
        <w:t>2017</w:t>
      </w:r>
      <w:r w:rsidRPr="004E4D29">
        <w:rPr>
          <w:rFonts w:ascii="??" w:hAnsi="??" w:cs="宋体" w:hint="eastAsia"/>
          <w:color w:val="000000"/>
          <w:kern w:val="0"/>
          <w:szCs w:val="21"/>
          <w:u w:color="000000"/>
        </w:rPr>
        <w:t>年填报南通市免费师范生志愿的中考考生。</w:t>
      </w:r>
      <w:r w:rsidRPr="004E4D29">
        <w:rPr>
          <w:rFonts w:ascii="??" w:hAnsi="??" w:cs="宋体"/>
          <w:color w:val="000000"/>
          <w:kern w:val="0"/>
          <w:szCs w:val="21"/>
          <w:u w:color="000000"/>
        </w:rPr>
        <w:t xml:space="preserve"> </w:t>
      </w:r>
    </w:p>
    <w:p w:rsidR="005F6D74" w:rsidRPr="004E4D29" w:rsidRDefault="005F6D74" w:rsidP="005F6D74">
      <w:pPr>
        <w:widowControl/>
        <w:spacing w:line="400" w:lineRule="exact"/>
        <w:ind w:firstLineChars="236" w:firstLine="566"/>
        <w:jc w:val="left"/>
        <w:rPr>
          <w:rFonts w:ascii="黑体" w:eastAsia="黑体" w:hAnsi="黑体" w:cs="宋体"/>
          <w:color w:val="000000"/>
          <w:kern w:val="0"/>
          <w:szCs w:val="21"/>
          <w:u w:color="000000"/>
        </w:rPr>
      </w:pPr>
      <w:r w:rsidRPr="004E4D29">
        <w:rPr>
          <w:rFonts w:ascii="黑体" w:eastAsia="黑体" w:hAnsi="黑体" w:cs="宋体" w:hint="eastAsia"/>
          <w:color w:val="000000"/>
          <w:kern w:val="0"/>
          <w:sz w:val="24"/>
          <w:u w:color="000000"/>
        </w:rPr>
        <w:t>二、面试日期、地点</w:t>
      </w:r>
      <w:r w:rsidRPr="004E4D29">
        <w:rPr>
          <w:rFonts w:ascii="黑体" w:eastAsia="黑体" w:hAnsi="黑体" w:cs="宋体"/>
          <w:color w:val="000000"/>
          <w:kern w:val="0"/>
          <w:szCs w:val="21"/>
          <w:u w:color="000000"/>
        </w:rPr>
        <w:t xml:space="preserve"> </w:t>
      </w:r>
    </w:p>
    <w:p w:rsidR="005F6D74" w:rsidRPr="004E4D29" w:rsidRDefault="005F6D74" w:rsidP="005F6D74">
      <w:pPr>
        <w:widowControl/>
        <w:spacing w:line="400" w:lineRule="exact"/>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（一）面试日期</w:t>
      </w:r>
      <w:r w:rsidRPr="004E4D29">
        <w:rPr>
          <w:rFonts w:ascii="??" w:hAnsi="??" w:cs="宋体"/>
          <w:color w:val="000000"/>
          <w:kern w:val="0"/>
          <w:szCs w:val="21"/>
          <w:u w:color="000000"/>
        </w:rPr>
        <w:t xml:space="preserve"> </w:t>
      </w:r>
    </w:p>
    <w:p w:rsidR="005F6D74" w:rsidRPr="004E4D29" w:rsidRDefault="005F6D74" w:rsidP="005F6D74">
      <w:pPr>
        <w:widowControl/>
        <w:spacing w:line="400" w:lineRule="exact"/>
        <w:ind w:firstLineChars="236" w:firstLine="496"/>
        <w:jc w:val="left"/>
        <w:rPr>
          <w:rFonts w:ascii="??" w:hAnsi="??" w:cs="宋体"/>
          <w:color w:val="000000"/>
          <w:kern w:val="0"/>
          <w:szCs w:val="21"/>
          <w:u w:color="000000"/>
        </w:rPr>
      </w:pPr>
      <w:smartTag w:uri="urn:schemas-microsoft-com:office:smarttags" w:element="chsdate">
        <w:smartTagPr>
          <w:attr w:name="IsROCDate" w:val="False"/>
          <w:attr w:name="IsLunarDate" w:val="False"/>
          <w:attr w:name="Day" w:val="21"/>
          <w:attr w:name="Month" w:val="6"/>
          <w:attr w:name="Year" w:val="2017"/>
        </w:smartTagPr>
        <w:r w:rsidRPr="004E4D29">
          <w:rPr>
            <w:rFonts w:ascii="??" w:hAnsi="??" w:cs="宋体"/>
            <w:color w:val="000000"/>
            <w:kern w:val="0"/>
            <w:szCs w:val="21"/>
            <w:u w:color="000000"/>
          </w:rPr>
          <w:t>2017</w:t>
        </w:r>
        <w:r w:rsidRPr="004E4D29">
          <w:rPr>
            <w:rFonts w:ascii="??" w:hAnsi="??" w:cs="宋体" w:hint="eastAsia"/>
            <w:color w:val="000000"/>
            <w:kern w:val="0"/>
            <w:szCs w:val="21"/>
            <w:u w:color="000000"/>
          </w:rPr>
          <w:t>年</w:t>
        </w:r>
        <w:r w:rsidRPr="004E4D29">
          <w:rPr>
            <w:rFonts w:ascii="??" w:hAnsi="??" w:cs="宋体"/>
            <w:color w:val="000000"/>
            <w:kern w:val="0"/>
            <w:szCs w:val="21"/>
            <w:u w:color="000000"/>
          </w:rPr>
          <w:t>6</w:t>
        </w:r>
        <w:r w:rsidRPr="004E4D29">
          <w:rPr>
            <w:rFonts w:ascii="??" w:hAnsi="??" w:cs="宋体" w:hint="eastAsia"/>
            <w:color w:val="000000"/>
            <w:kern w:val="0"/>
            <w:szCs w:val="21"/>
            <w:u w:color="000000"/>
          </w:rPr>
          <w:t>月</w:t>
        </w:r>
        <w:r w:rsidRPr="004E4D29">
          <w:rPr>
            <w:rFonts w:ascii="??" w:hAnsi="??" w:cs="宋体"/>
            <w:color w:val="000000"/>
            <w:kern w:val="0"/>
            <w:szCs w:val="21"/>
            <w:u w:color="000000"/>
          </w:rPr>
          <w:t>21</w:t>
        </w:r>
        <w:r w:rsidRPr="004E4D29">
          <w:rPr>
            <w:rFonts w:ascii="??" w:hAnsi="??" w:cs="宋体" w:hint="eastAsia"/>
            <w:color w:val="000000"/>
            <w:kern w:val="0"/>
            <w:szCs w:val="21"/>
            <w:u w:color="000000"/>
          </w:rPr>
          <w:t>日</w:t>
        </w:r>
      </w:smartTag>
      <w:r w:rsidRPr="004E4D29">
        <w:rPr>
          <w:rFonts w:ascii="??" w:hAnsi="??" w:cs="宋体" w:hint="eastAsia"/>
          <w:color w:val="000000"/>
          <w:kern w:val="0"/>
          <w:szCs w:val="21"/>
          <w:u w:color="000000"/>
        </w:rPr>
        <w:t>上午</w:t>
      </w:r>
      <w:r w:rsidRPr="004E4D29">
        <w:rPr>
          <w:rFonts w:ascii="??" w:hAnsi="??" w:cs="宋体"/>
          <w:color w:val="000000"/>
          <w:kern w:val="0"/>
          <w:szCs w:val="21"/>
          <w:u w:color="000000"/>
        </w:rPr>
        <w:t xml:space="preserve">8:00—11:30 </w:t>
      </w:r>
      <w:r w:rsidRPr="004E4D29">
        <w:rPr>
          <w:rFonts w:ascii="??" w:hAnsi="??" w:cs="宋体" w:hint="eastAsia"/>
          <w:color w:val="000000"/>
          <w:kern w:val="0"/>
          <w:szCs w:val="21"/>
          <w:u w:color="000000"/>
        </w:rPr>
        <w:t>。</w:t>
      </w:r>
    </w:p>
    <w:p w:rsidR="005F6D74" w:rsidRPr="004E4D29" w:rsidRDefault="005F6D74" w:rsidP="005F6D74">
      <w:pPr>
        <w:widowControl/>
        <w:spacing w:line="400" w:lineRule="exact"/>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（二）面试地点</w:t>
      </w:r>
      <w:r w:rsidRPr="004E4D29">
        <w:rPr>
          <w:rFonts w:ascii="??" w:hAnsi="??" w:cs="宋体"/>
          <w:color w:val="000000"/>
          <w:kern w:val="0"/>
          <w:szCs w:val="21"/>
          <w:u w:color="000000"/>
        </w:rPr>
        <w:t xml:space="preserve"> </w:t>
      </w:r>
    </w:p>
    <w:p w:rsidR="005F6D74" w:rsidRPr="004E4D29" w:rsidRDefault="005F6D74" w:rsidP="005F6D74">
      <w:pPr>
        <w:widowControl/>
        <w:spacing w:line="400" w:lineRule="exact"/>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南通师范高等专科学校新校区（南通经济技术开发区育贤路</w:t>
      </w:r>
      <w:r w:rsidRPr="004E4D29">
        <w:rPr>
          <w:rFonts w:ascii="??" w:hAnsi="??" w:cs="宋体"/>
          <w:color w:val="000000"/>
          <w:kern w:val="0"/>
          <w:szCs w:val="21"/>
          <w:u w:color="000000"/>
        </w:rPr>
        <w:t>2</w:t>
      </w:r>
      <w:r w:rsidRPr="004E4D29">
        <w:rPr>
          <w:rFonts w:ascii="??" w:hAnsi="??" w:cs="宋体" w:hint="eastAsia"/>
          <w:color w:val="000000"/>
          <w:kern w:val="0"/>
          <w:szCs w:val="21"/>
          <w:u w:color="000000"/>
        </w:rPr>
        <w:t>号）</w:t>
      </w:r>
      <w:r w:rsidRPr="004E4D29">
        <w:rPr>
          <w:rFonts w:ascii="??" w:hAnsi="??" w:cs="宋体"/>
          <w:color w:val="000000"/>
          <w:kern w:val="0"/>
          <w:szCs w:val="21"/>
          <w:u w:color="000000"/>
        </w:rPr>
        <w:t xml:space="preserve"> </w:t>
      </w:r>
      <w:r w:rsidRPr="004E4D29">
        <w:rPr>
          <w:rFonts w:ascii="??" w:hAnsi="??" w:cs="宋体" w:hint="eastAsia"/>
          <w:color w:val="000000"/>
          <w:kern w:val="0"/>
          <w:szCs w:val="21"/>
          <w:u w:color="000000"/>
        </w:rPr>
        <w:t>。</w:t>
      </w:r>
    </w:p>
    <w:p w:rsidR="005F6D74" w:rsidRPr="004E4D29" w:rsidRDefault="005F6D74" w:rsidP="005F6D74">
      <w:pPr>
        <w:widowControl/>
        <w:spacing w:line="400" w:lineRule="exact"/>
        <w:ind w:firstLineChars="236" w:firstLine="566"/>
        <w:jc w:val="left"/>
        <w:rPr>
          <w:rFonts w:ascii="黑体" w:eastAsia="黑体" w:hAnsi="黑体" w:cs="宋体"/>
          <w:color w:val="000000"/>
          <w:kern w:val="0"/>
          <w:szCs w:val="21"/>
          <w:u w:color="000000"/>
        </w:rPr>
      </w:pPr>
      <w:r w:rsidRPr="004E4D29">
        <w:rPr>
          <w:rFonts w:ascii="黑体" w:eastAsia="黑体" w:hAnsi="黑体" w:cs="宋体" w:hint="eastAsia"/>
          <w:color w:val="000000"/>
          <w:kern w:val="0"/>
          <w:sz w:val="24"/>
          <w:u w:color="000000"/>
        </w:rPr>
        <w:t>三、面试项目及合格标准</w:t>
      </w:r>
      <w:r w:rsidRPr="004E4D29">
        <w:rPr>
          <w:rFonts w:ascii="黑体" w:eastAsia="黑体" w:hAnsi="黑体" w:cs="宋体"/>
          <w:color w:val="000000"/>
          <w:kern w:val="0"/>
          <w:szCs w:val="21"/>
          <w:u w:color="000000"/>
        </w:rPr>
        <w:t xml:space="preserve"> </w:t>
      </w:r>
    </w:p>
    <w:tbl>
      <w:tblPr>
        <w:tblStyle w:val="a"/>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58"/>
        <w:gridCol w:w="1227"/>
        <w:gridCol w:w="1559"/>
        <w:gridCol w:w="5245"/>
      </w:tblGrid>
      <w:tr w:rsidR="005F6D74" w:rsidRPr="004E4D29" w:rsidTr="005C713F">
        <w:tc>
          <w:tcPr>
            <w:tcW w:w="70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序号</w:t>
            </w:r>
          </w:p>
        </w:tc>
        <w:tc>
          <w:tcPr>
            <w:tcW w:w="758"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项目</w:t>
            </w:r>
          </w:p>
        </w:tc>
        <w:tc>
          <w:tcPr>
            <w:tcW w:w="1227"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面试对象</w:t>
            </w:r>
          </w:p>
        </w:tc>
        <w:tc>
          <w:tcPr>
            <w:tcW w:w="155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面试内容</w:t>
            </w:r>
          </w:p>
        </w:tc>
        <w:tc>
          <w:tcPr>
            <w:tcW w:w="5245"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标</w:t>
            </w:r>
            <w:r w:rsidRPr="004E4D29">
              <w:rPr>
                <w:rFonts w:ascii="??" w:hAnsi="??" w:cs="宋体"/>
                <w:color w:val="000000"/>
                <w:kern w:val="0"/>
                <w:szCs w:val="21"/>
                <w:u w:color="000000"/>
              </w:rPr>
              <w:t xml:space="preserve">         </w:t>
            </w:r>
            <w:r w:rsidRPr="004E4D29">
              <w:rPr>
                <w:rFonts w:ascii="??" w:hAnsi="??" w:cs="宋体" w:hint="eastAsia"/>
                <w:color w:val="000000"/>
                <w:kern w:val="0"/>
                <w:szCs w:val="21"/>
                <w:u w:color="000000"/>
              </w:rPr>
              <w:t>准</w:t>
            </w:r>
          </w:p>
        </w:tc>
      </w:tr>
      <w:tr w:rsidR="005F6D74" w:rsidRPr="004E4D29" w:rsidTr="005C713F">
        <w:tc>
          <w:tcPr>
            <w:tcW w:w="70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color w:val="000000"/>
                <w:kern w:val="0"/>
                <w:szCs w:val="21"/>
                <w:u w:color="000000"/>
              </w:rPr>
              <w:t>1</w:t>
            </w:r>
          </w:p>
        </w:tc>
        <w:tc>
          <w:tcPr>
            <w:tcW w:w="758"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身高</w:t>
            </w:r>
          </w:p>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测量</w:t>
            </w:r>
          </w:p>
        </w:tc>
        <w:tc>
          <w:tcPr>
            <w:tcW w:w="1227"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所有考生</w:t>
            </w:r>
          </w:p>
        </w:tc>
        <w:tc>
          <w:tcPr>
            <w:tcW w:w="1559"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测量身高</w:t>
            </w:r>
            <w:r w:rsidRPr="004E4D29">
              <w:rPr>
                <w:rFonts w:ascii="??" w:hAnsi="??" w:cs="宋体"/>
                <w:color w:val="000000"/>
                <w:kern w:val="0"/>
                <w:szCs w:val="21"/>
                <w:u w:color="000000"/>
              </w:rPr>
              <w:t xml:space="preserve"> </w:t>
            </w:r>
          </w:p>
        </w:tc>
        <w:tc>
          <w:tcPr>
            <w:tcW w:w="5245"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男</w:t>
            </w:r>
            <w:r w:rsidRPr="004E4D29">
              <w:rPr>
                <w:rFonts w:ascii="??" w:hAnsi="??" w:cs="宋体"/>
                <w:color w:val="000000"/>
                <w:kern w:val="0"/>
                <w:szCs w:val="21"/>
                <w:u w:color="000000"/>
              </w:rPr>
              <w:t>160cm</w:t>
            </w:r>
            <w:r w:rsidRPr="004E4D29">
              <w:rPr>
                <w:rFonts w:ascii="??" w:hAnsi="??" w:cs="宋体" w:hint="eastAsia"/>
                <w:color w:val="000000"/>
                <w:kern w:val="0"/>
                <w:szCs w:val="21"/>
                <w:u w:color="000000"/>
              </w:rPr>
              <w:t>（含</w:t>
            </w:r>
            <w:r w:rsidRPr="004E4D29">
              <w:rPr>
                <w:rFonts w:ascii="??" w:hAnsi="??" w:cs="宋体"/>
                <w:color w:val="000000"/>
                <w:kern w:val="0"/>
                <w:szCs w:val="21"/>
                <w:u w:color="000000"/>
              </w:rPr>
              <w:t>160cm</w:t>
            </w:r>
            <w:r w:rsidRPr="004E4D29">
              <w:rPr>
                <w:rFonts w:ascii="??" w:hAnsi="??" w:cs="宋体" w:hint="eastAsia"/>
                <w:color w:val="000000"/>
                <w:kern w:val="0"/>
                <w:szCs w:val="21"/>
                <w:u w:color="000000"/>
              </w:rPr>
              <w:t>）、女</w:t>
            </w:r>
            <w:r w:rsidRPr="004E4D29">
              <w:rPr>
                <w:rFonts w:ascii="??" w:hAnsi="??" w:cs="宋体"/>
                <w:color w:val="000000"/>
                <w:kern w:val="0"/>
                <w:szCs w:val="21"/>
                <w:u w:color="000000"/>
              </w:rPr>
              <w:t>150cm</w:t>
            </w:r>
            <w:r w:rsidRPr="004E4D29">
              <w:rPr>
                <w:rFonts w:ascii="??" w:hAnsi="??" w:cs="宋体" w:hint="eastAsia"/>
                <w:color w:val="000000"/>
                <w:kern w:val="0"/>
                <w:szCs w:val="21"/>
                <w:u w:color="000000"/>
              </w:rPr>
              <w:t>（含</w:t>
            </w:r>
            <w:r w:rsidRPr="004E4D29">
              <w:rPr>
                <w:rFonts w:ascii="??" w:hAnsi="??" w:cs="宋体"/>
                <w:color w:val="000000"/>
                <w:kern w:val="0"/>
                <w:szCs w:val="21"/>
                <w:u w:color="000000"/>
              </w:rPr>
              <w:t>150cm</w:t>
            </w:r>
            <w:r w:rsidRPr="004E4D29">
              <w:rPr>
                <w:rFonts w:ascii="??" w:hAnsi="??" w:cs="宋体" w:hint="eastAsia"/>
                <w:color w:val="000000"/>
                <w:kern w:val="0"/>
                <w:szCs w:val="21"/>
                <w:u w:color="000000"/>
              </w:rPr>
              <w:t>）以上，报考学前教育专业的男生身高不超过</w:t>
            </w:r>
            <w:r w:rsidRPr="004E4D29">
              <w:rPr>
                <w:rFonts w:ascii="??" w:hAnsi="??" w:cs="宋体"/>
                <w:color w:val="000000"/>
                <w:kern w:val="0"/>
                <w:szCs w:val="21"/>
                <w:u w:color="000000"/>
              </w:rPr>
              <w:t>1.85</w:t>
            </w:r>
            <w:r w:rsidRPr="004E4D29">
              <w:rPr>
                <w:rFonts w:ascii="??" w:hAnsi="??" w:cs="宋体" w:hint="eastAsia"/>
                <w:color w:val="000000"/>
                <w:kern w:val="0"/>
                <w:szCs w:val="21"/>
                <w:u w:color="000000"/>
              </w:rPr>
              <w:t>米为合格</w:t>
            </w:r>
            <w:r w:rsidRPr="004E4D29">
              <w:rPr>
                <w:rFonts w:ascii="??" w:hAnsi="??" w:cs="宋体"/>
                <w:color w:val="000000"/>
                <w:kern w:val="0"/>
                <w:szCs w:val="21"/>
                <w:u w:color="000000"/>
              </w:rPr>
              <w:t xml:space="preserve"> </w:t>
            </w:r>
          </w:p>
        </w:tc>
      </w:tr>
      <w:tr w:rsidR="005F6D74" w:rsidRPr="004E4D29" w:rsidTr="005C713F">
        <w:tc>
          <w:tcPr>
            <w:tcW w:w="70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color w:val="000000"/>
                <w:kern w:val="0"/>
                <w:szCs w:val="21"/>
                <w:u w:color="000000"/>
              </w:rPr>
              <w:t>2</w:t>
            </w:r>
          </w:p>
        </w:tc>
        <w:tc>
          <w:tcPr>
            <w:tcW w:w="758"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五官形体检查</w:t>
            </w:r>
          </w:p>
        </w:tc>
        <w:tc>
          <w:tcPr>
            <w:tcW w:w="1227"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所有考生</w:t>
            </w:r>
          </w:p>
        </w:tc>
        <w:tc>
          <w:tcPr>
            <w:tcW w:w="1559"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先目测，后分组做省定初中生广播体操两节的各两个八拍，包含伸展、下蹲、转身、跳跃等动作</w:t>
            </w:r>
            <w:r w:rsidRPr="004E4D29">
              <w:rPr>
                <w:rFonts w:ascii="??" w:hAnsi="??" w:cs="宋体"/>
                <w:color w:val="000000"/>
                <w:kern w:val="0"/>
                <w:szCs w:val="21"/>
                <w:u w:color="000000"/>
              </w:rPr>
              <w:t xml:space="preserve"> </w:t>
            </w:r>
          </w:p>
        </w:tc>
        <w:tc>
          <w:tcPr>
            <w:tcW w:w="5245"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宋体" w:hAnsi="宋体" w:cs="宋体" w:hint="eastAsia"/>
                <w:color w:val="000000"/>
                <w:kern w:val="0"/>
                <w:szCs w:val="21"/>
                <w:u w:color="000000"/>
              </w:rPr>
              <w:t>①</w:t>
            </w:r>
            <w:r w:rsidRPr="004E4D29">
              <w:rPr>
                <w:rFonts w:ascii="??" w:hAnsi="??" w:cs="宋体" w:hint="eastAsia"/>
                <w:color w:val="000000"/>
                <w:kern w:val="0"/>
                <w:szCs w:val="21"/>
                <w:u w:color="000000"/>
              </w:rPr>
              <w:t>五官端正，面部无明显疤痕，无较大面积斑痣，无明显斜视，无兔唇、歪头、歪嘴等情况；</w:t>
            </w:r>
            <w:r w:rsidRPr="004E4D29">
              <w:rPr>
                <w:rFonts w:ascii="宋体" w:hAnsi="宋体" w:cs="宋体" w:hint="eastAsia"/>
                <w:color w:val="000000"/>
                <w:kern w:val="0"/>
                <w:szCs w:val="21"/>
                <w:u w:color="000000"/>
              </w:rPr>
              <w:t>②</w:t>
            </w:r>
            <w:r w:rsidRPr="004E4D29">
              <w:rPr>
                <w:rFonts w:ascii="??" w:hAnsi="??" w:cs="宋体" w:hint="eastAsia"/>
                <w:color w:val="000000"/>
                <w:kern w:val="0"/>
                <w:szCs w:val="21"/>
                <w:u w:color="000000"/>
              </w:rPr>
              <w:t>四肢无残疾、无畸形，手臂能自然伸展，无驼背、鞍背、</w:t>
            </w:r>
            <w:r w:rsidRPr="004E4D29">
              <w:rPr>
                <w:rFonts w:ascii="??" w:hAnsi="??" w:cs="宋体"/>
                <w:color w:val="000000"/>
                <w:kern w:val="0"/>
                <w:szCs w:val="21"/>
                <w:u w:color="000000"/>
              </w:rPr>
              <w:t>O</w:t>
            </w:r>
            <w:r w:rsidRPr="004E4D29">
              <w:rPr>
                <w:rFonts w:ascii="??" w:hAnsi="??" w:cs="宋体" w:hint="eastAsia"/>
                <w:color w:val="000000"/>
                <w:kern w:val="0"/>
                <w:szCs w:val="21"/>
                <w:u w:color="000000"/>
              </w:rPr>
              <w:t>形腿、</w:t>
            </w:r>
            <w:r w:rsidRPr="004E4D29">
              <w:rPr>
                <w:rFonts w:ascii="??" w:hAnsi="??" w:cs="宋体"/>
                <w:color w:val="000000"/>
                <w:kern w:val="0"/>
                <w:szCs w:val="21"/>
                <w:u w:color="000000"/>
              </w:rPr>
              <w:t>X</w:t>
            </w:r>
            <w:r w:rsidRPr="004E4D29">
              <w:rPr>
                <w:rFonts w:ascii="??" w:hAnsi="??" w:cs="宋体" w:hint="eastAsia"/>
                <w:color w:val="000000"/>
                <w:kern w:val="0"/>
                <w:szCs w:val="21"/>
                <w:u w:color="000000"/>
              </w:rPr>
              <w:t>形腿等情况；</w:t>
            </w:r>
            <w:r w:rsidRPr="004E4D29">
              <w:rPr>
                <w:rFonts w:ascii="宋体" w:hAnsi="宋体" w:cs="宋体" w:hint="eastAsia"/>
                <w:color w:val="000000"/>
                <w:kern w:val="0"/>
                <w:szCs w:val="21"/>
                <w:u w:color="000000"/>
              </w:rPr>
              <w:t>③</w:t>
            </w:r>
            <w:r w:rsidRPr="004E4D29">
              <w:rPr>
                <w:rFonts w:ascii="??" w:hAnsi="??" w:cs="宋体" w:hint="eastAsia"/>
                <w:color w:val="000000"/>
                <w:kern w:val="0"/>
                <w:szCs w:val="21"/>
                <w:u w:color="000000"/>
              </w:rPr>
              <w:t>各关节能正常活动，动作无明显不协调情况；</w:t>
            </w:r>
            <w:r w:rsidRPr="004E4D29">
              <w:rPr>
                <w:rFonts w:ascii="宋体" w:hAnsi="宋体" w:cs="宋体" w:hint="eastAsia"/>
                <w:color w:val="000000"/>
                <w:kern w:val="0"/>
                <w:szCs w:val="21"/>
                <w:u w:color="000000"/>
              </w:rPr>
              <w:t>④</w:t>
            </w:r>
            <w:r w:rsidRPr="004E4D29">
              <w:rPr>
                <w:rFonts w:ascii="??" w:hAnsi="??" w:cs="宋体" w:hint="eastAsia"/>
                <w:color w:val="000000"/>
                <w:kern w:val="0"/>
                <w:szCs w:val="21"/>
                <w:u w:color="000000"/>
              </w:rPr>
              <w:t>体形匀称，无明显肥胖现象。同时满足上述所有要求为合格</w:t>
            </w:r>
            <w:r w:rsidRPr="004E4D29">
              <w:rPr>
                <w:rFonts w:ascii="??" w:hAnsi="??" w:cs="宋体"/>
                <w:color w:val="000000"/>
                <w:kern w:val="0"/>
                <w:szCs w:val="21"/>
                <w:u w:color="000000"/>
              </w:rPr>
              <w:t xml:space="preserve"> </w:t>
            </w:r>
          </w:p>
        </w:tc>
      </w:tr>
      <w:tr w:rsidR="005F6D74" w:rsidRPr="004E4D29" w:rsidTr="005C713F">
        <w:tc>
          <w:tcPr>
            <w:tcW w:w="70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color w:val="000000"/>
                <w:kern w:val="0"/>
                <w:szCs w:val="21"/>
                <w:u w:color="000000"/>
              </w:rPr>
              <w:t>3</w:t>
            </w:r>
          </w:p>
        </w:tc>
        <w:tc>
          <w:tcPr>
            <w:tcW w:w="758"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言语水平测试</w:t>
            </w:r>
          </w:p>
        </w:tc>
        <w:tc>
          <w:tcPr>
            <w:tcW w:w="1227"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所有考生</w:t>
            </w:r>
          </w:p>
        </w:tc>
        <w:tc>
          <w:tcPr>
            <w:tcW w:w="1559"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先朗读指定汉语短文，后自我介绍</w:t>
            </w:r>
            <w:r w:rsidRPr="004E4D29">
              <w:rPr>
                <w:rFonts w:ascii="??" w:hAnsi="??" w:cs="宋体"/>
                <w:color w:val="000000"/>
                <w:kern w:val="0"/>
                <w:szCs w:val="21"/>
                <w:u w:color="000000"/>
              </w:rPr>
              <w:t xml:space="preserve"> </w:t>
            </w:r>
          </w:p>
        </w:tc>
        <w:tc>
          <w:tcPr>
            <w:tcW w:w="5245"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宋体" w:hAnsi="宋体" w:cs="宋体" w:hint="eastAsia"/>
                <w:color w:val="000000"/>
                <w:kern w:val="0"/>
                <w:szCs w:val="21"/>
                <w:u w:color="000000"/>
              </w:rPr>
              <w:t>①</w:t>
            </w:r>
            <w:r w:rsidRPr="004E4D29">
              <w:rPr>
                <w:rFonts w:ascii="??" w:hAnsi="??" w:cs="宋体" w:hint="eastAsia"/>
                <w:color w:val="000000"/>
                <w:kern w:val="0"/>
                <w:szCs w:val="21"/>
                <w:u w:color="000000"/>
              </w:rPr>
              <w:t>会说普通话，吐字清楚，无口齿含糊不清、无严重口吃、大舌头等现象；</w:t>
            </w:r>
            <w:r w:rsidRPr="004E4D29">
              <w:rPr>
                <w:rFonts w:ascii="宋体" w:hAnsi="宋体" w:cs="宋体" w:hint="eastAsia"/>
                <w:color w:val="000000"/>
                <w:kern w:val="0"/>
                <w:szCs w:val="21"/>
                <w:u w:color="000000"/>
              </w:rPr>
              <w:t>②</w:t>
            </w:r>
            <w:r w:rsidRPr="004E4D29">
              <w:rPr>
                <w:rFonts w:ascii="??" w:hAnsi="??" w:cs="宋体" w:hint="eastAsia"/>
                <w:color w:val="000000"/>
                <w:kern w:val="0"/>
                <w:szCs w:val="21"/>
                <w:u w:color="000000"/>
              </w:rPr>
              <w:t>语言表达准确、流畅、有条理，无表述不清、思维混乱现象；</w:t>
            </w:r>
            <w:r w:rsidRPr="004E4D29">
              <w:rPr>
                <w:rFonts w:ascii="宋体" w:hAnsi="宋体" w:cs="宋体" w:hint="eastAsia"/>
                <w:color w:val="000000"/>
                <w:kern w:val="0"/>
                <w:szCs w:val="21"/>
                <w:u w:color="000000"/>
              </w:rPr>
              <w:t>③</w:t>
            </w:r>
            <w:r w:rsidRPr="004E4D29">
              <w:rPr>
                <w:rFonts w:ascii="??" w:hAnsi="??" w:cs="宋体" w:hint="eastAsia"/>
                <w:color w:val="000000"/>
                <w:kern w:val="0"/>
                <w:szCs w:val="21"/>
                <w:u w:color="000000"/>
              </w:rPr>
              <w:t>无明显听力障碍。同时满足上述所有要求为合格</w:t>
            </w:r>
            <w:r w:rsidRPr="004E4D29">
              <w:rPr>
                <w:rFonts w:ascii="??" w:hAnsi="??" w:cs="宋体"/>
                <w:color w:val="000000"/>
                <w:kern w:val="0"/>
                <w:szCs w:val="21"/>
                <w:u w:color="000000"/>
              </w:rPr>
              <w:t xml:space="preserve"> </w:t>
            </w:r>
          </w:p>
        </w:tc>
      </w:tr>
      <w:tr w:rsidR="005F6D74" w:rsidRPr="004E4D29" w:rsidTr="005C713F">
        <w:trPr>
          <w:trHeight w:val="482"/>
        </w:trPr>
        <w:tc>
          <w:tcPr>
            <w:tcW w:w="70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color w:val="000000"/>
                <w:kern w:val="0"/>
                <w:szCs w:val="21"/>
                <w:u w:color="000000"/>
              </w:rPr>
              <w:t>4</w:t>
            </w:r>
          </w:p>
        </w:tc>
        <w:tc>
          <w:tcPr>
            <w:tcW w:w="758"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色觉</w:t>
            </w:r>
          </w:p>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测试</w:t>
            </w:r>
          </w:p>
        </w:tc>
        <w:tc>
          <w:tcPr>
            <w:tcW w:w="1227" w:type="dxa"/>
            <w:vAlign w:val="center"/>
          </w:tcPr>
          <w:p w:rsidR="005F6D74" w:rsidRPr="004E4D29" w:rsidRDefault="005F6D74" w:rsidP="005C713F">
            <w:pPr>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美术教育、学前教育专业考生</w:t>
            </w:r>
          </w:p>
        </w:tc>
        <w:tc>
          <w:tcPr>
            <w:tcW w:w="1559"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看色谱本</w:t>
            </w:r>
            <w:r w:rsidRPr="004E4D29">
              <w:rPr>
                <w:rFonts w:ascii="??" w:hAnsi="??" w:cs="宋体"/>
                <w:color w:val="000000"/>
                <w:kern w:val="0"/>
                <w:szCs w:val="21"/>
                <w:u w:color="000000"/>
              </w:rPr>
              <w:t xml:space="preserve"> </w:t>
            </w:r>
          </w:p>
        </w:tc>
        <w:tc>
          <w:tcPr>
            <w:tcW w:w="5245"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无色盲、色弱为合格</w:t>
            </w:r>
            <w:r w:rsidRPr="004E4D29">
              <w:rPr>
                <w:rFonts w:ascii="??" w:hAnsi="??" w:cs="宋体"/>
                <w:color w:val="000000"/>
                <w:kern w:val="0"/>
                <w:szCs w:val="21"/>
                <w:u w:color="000000"/>
              </w:rPr>
              <w:t xml:space="preserve"> </w:t>
            </w:r>
          </w:p>
        </w:tc>
      </w:tr>
      <w:tr w:rsidR="005F6D74" w:rsidRPr="004E4D29" w:rsidTr="005C713F">
        <w:trPr>
          <w:trHeight w:val="871"/>
        </w:trPr>
        <w:tc>
          <w:tcPr>
            <w:tcW w:w="709" w:type="dxa"/>
            <w:tcBorders>
              <w:bottom w:val="single" w:sz="4" w:space="0" w:color="auto"/>
            </w:tcBorders>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color w:val="000000"/>
                <w:kern w:val="0"/>
                <w:szCs w:val="21"/>
                <w:u w:color="000000"/>
              </w:rPr>
              <w:t>5</w:t>
            </w:r>
          </w:p>
        </w:tc>
        <w:tc>
          <w:tcPr>
            <w:tcW w:w="758" w:type="dxa"/>
            <w:tcBorders>
              <w:bottom w:val="single" w:sz="4" w:space="0" w:color="auto"/>
            </w:tcBorders>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音准</w:t>
            </w:r>
          </w:p>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测试</w:t>
            </w:r>
          </w:p>
        </w:tc>
        <w:tc>
          <w:tcPr>
            <w:tcW w:w="1227" w:type="dxa"/>
            <w:tcBorders>
              <w:bottom w:val="single" w:sz="4" w:space="0" w:color="auto"/>
            </w:tcBorders>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学前教育</w:t>
            </w:r>
          </w:p>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专业考生</w:t>
            </w:r>
          </w:p>
        </w:tc>
        <w:tc>
          <w:tcPr>
            <w:tcW w:w="1559" w:type="dxa"/>
            <w:tcBorders>
              <w:bottom w:val="single" w:sz="4" w:space="0" w:color="auto"/>
            </w:tcBorders>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听音模唱</w:t>
            </w:r>
            <w:r w:rsidRPr="004E4D29">
              <w:rPr>
                <w:rFonts w:ascii="??" w:hAnsi="??" w:cs="宋体"/>
                <w:color w:val="000000"/>
                <w:kern w:val="0"/>
                <w:szCs w:val="21"/>
                <w:u w:color="000000"/>
              </w:rPr>
              <w:t xml:space="preserve"> </w:t>
            </w:r>
          </w:p>
        </w:tc>
        <w:tc>
          <w:tcPr>
            <w:tcW w:w="5245" w:type="dxa"/>
            <w:tcBorders>
              <w:bottom w:val="single" w:sz="4" w:space="0" w:color="auto"/>
            </w:tcBorders>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有基本的音高概念为合格</w:t>
            </w:r>
            <w:r w:rsidRPr="004E4D29">
              <w:rPr>
                <w:rFonts w:ascii="??" w:hAnsi="??" w:cs="宋体"/>
                <w:color w:val="000000"/>
                <w:kern w:val="0"/>
                <w:szCs w:val="21"/>
                <w:u w:color="000000"/>
              </w:rPr>
              <w:t xml:space="preserve"> </w:t>
            </w:r>
          </w:p>
        </w:tc>
      </w:tr>
      <w:tr w:rsidR="005F6D74" w:rsidRPr="004E4D29" w:rsidTr="005C713F">
        <w:tc>
          <w:tcPr>
            <w:tcW w:w="709"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color w:val="000000"/>
                <w:kern w:val="0"/>
                <w:szCs w:val="21"/>
                <w:u w:color="000000"/>
              </w:rPr>
              <w:t>6</w:t>
            </w:r>
          </w:p>
        </w:tc>
        <w:tc>
          <w:tcPr>
            <w:tcW w:w="758"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舞蹈动作测试</w:t>
            </w:r>
          </w:p>
        </w:tc>
        <w:tc>
          <w:tcPr>
            <w:tcW w:w="1227" w:type="dxa"/>
            <w:vAlign w:val="center"/>
          </w:tcPr>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学前教育</w:t>
            </w:r>
          </w:p>
          <w:p w:rsidR="005F6D74" w:rsidRPr="004E4D29" w:rsidRDefault="005F6D74" w:rsidP="005C713F">
            <w:pPr>
              <w:widowControl/>
              <w:spacing w:line="300" w:lineRule="auto"/>
              <w:jc w:val="center"/>
              <w:rPr>
                <w:rFonts w:ascii="??" w:hAnsi="??" w:cs="宋体"/>
                <w:color w:val="000000"/>
                <w:kern w:val="0"/>
                <w:szCs w:val="21"/>
                <w:u w:color="000000"/>
              </w:rPr>
            </w:pPr>
            <w:r w:rsidRPr="004E4D29">
              <w:rPr>
                <w:rFonts w:ascii="??" w:hAnsi="??" w:cs="宋体" w:hint="eastAsia"/>
                <w:color w:val="000000"/>
                <w:kern w:val="0"/>
                <w:szCs w:val="21"/>
                <w:u w:color="000000"/>
              </w:rPr>
              <w:t>专业考生</w:t>
            </w:r>
          </w:p>
        </w:tc>
        <w:tc>
          <w:tcPr>
            <w:tcW w:w="1559"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自选一段舞蹈或跟随舞蹈老师模仿一段舞蹈动作</w:t>
            </w:r>
            <w:r w:rsidRPr="004E4D29">
              <w:rPr>
                <w:rFonts w:ascii="??" w:hAnsi="??" w:cs="宋体"/>
                <w:color w:val="000000"/>
                <w:kern w:val="0"/>
                <w:szCs w:val="21"/>
                <w:u w:color="000000"/>
              </w:rPr>
              <w:t xml:space="preserve"> </w:t>
            </w:r>
          </w:p>
        </w:tc>
        <w:tc>
          <w:tcPr>
            <w:tcW w:w="5245" w:type="dxa"/>
            <w:vAlign w:val="center"/>
          </w:tcPr>
          <w:p w:rsidR="005F6D74" w:rsidRPr="004E4D29" w:rsidRDefault="005F6D74" w:rsidP="005C713F">
            <w:pPr>
              <w:widowControl/>
              <w:spacing w:line="300" w:lineRule="auto"/>
              <w:rPr>
                <w:rFonts w:ascii="??" w:hAnsi="??" w:cs="宋体"/>
                <w:color w:val="000000"/>
                <w:kern w:val="0"/>
                <w:szCs w:val="21"/>
                <w:u w:color="000000"/>
              </w:rPr>
            </w:pPr>
            <w:r w:rsidRPr="004E4D29">
              <w:rPr>
                <w:rFonts w:ascii="??" w:hAnsi="??" w:cs="宋体" w:hint="eastAsia"/>
                <w:color w:val="000000"/>
                <w:kern w:val="0"/>
                <w:szCs w:val="21"/>
                <w:u w:color="000000"/>
              </w:rPr>
              <w:t>动作协调，有节奏感为合格</w:t>
            </w:r>
            <w:r w:rsidRPr="004E4D29">
              <w:rPr>
                <w:rFonts w:ascii="??" w:hAnsi="??" w:cs="宋体"/>
                <w:color w:val="000000"/>
                <w:kern w:val="0"/>
                <w:szCs w:val="21"/>
                <w:u w:color="000000"/>
              </w:rPr>
              <w:t xml:space="preserve"> </w:t>
            </w:r>
          </w:p>
        </w:tc>
      </w:tr>
    </w:tbl>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面试结果实行</w:t>
      </w:r>
      <w:r w:rsidRPr="004E4D29">
        <w:rPr>
          <w:rFonts w:ascii="??" w:hAnsi="??" w:cs="宋体"/>
          <w:color w:val="000000"/>
          <w:kern w:val="0"/>
          <w:szCs w:val="21"/>
          <w:u w:color="000000"/>
        </w:rPr>
        <w:t>“</w:t>
      </w:r>
      <w:r w:rsidRPr="004E4D29">
        <w:rPr>
          <w:rFonts w:ascii="??" w:hAnsi="??" w:cs="宋体" w:hint="eastAsia"/>
          <w:color w:val="000000"/>
          <w:kern w:val="0"/>
          <w:szCs w:val="21"/>
          <w:u w:color="000000"/>
        </w:rPr>
        <w:t>合格</w:t>
      </w:r>
      <w:r w:rsidRPr="004E4D29">
        <w:rPr>
          <w:rFonts w:ascii="??" w:hAnsi="??" w:cs="宋体"/>
          <w:color w:val="000000"/>
          <w:kern w:val="0"/>
          <w:szCs w:val="21"/>
          <w:u w:color="000000"/>
        </w:rPr>
        <w:t>”</w:t>
      </w:r>
      <w:r w:rsidRPr="004E4D29">
        <w:rPr>
          <w:rFonts w:ascii="??" w:hAnsi="??" w:cs="宋体" w:hint="eastAsia"/>
          <w:color w:val="000000"/>
          <w:kern w:val="0"/>
          <w:szCs w:val="21"/>
          <w:u w:color="000000"/>
        </w:rPr>
        <w:t>和</w:t>
      </w:r>
      <w:r w:rsidRPr="004E4D29">
        <w:rPr>
          <w:rFonts w:ascii="??" w:hAnsi="??" w:cs="宋体"/>
          <w:color w:val="000000"/>
          <w:kern w:val="0"/>
          <w:szCs w:val="21"/>
          <w:u w:color="000000"/>
        </w:rPr>
        <w:t>“</w:t>
      </w:r>
      <w:r w:rsidRPr="004E4D29">
        <w:rPr>
          <w:rFonts w:ascii="??" w:hAnsi="??" w:cs="宋体" w:hint="eastAsia"/>
          <w:color w:val="000000"/>
          <w:kern w:val="0"/>
          <w:szCs w:val="21"/>
          <w:u w:color="000000"/>
        </w:rPr>
        <w:t>不合格</w:t>
      </w:r>
      <w:r w:rsidRPr="004E4D29">
        <w:rPr>
          <w:rFonts w:ascii="??" w:hAnsi="??" w:cs="宋体"/>
          <w:color w:val="000000"/>
          <w:kern w:val="0"/>
          <w:szCs w:val="21"/>
          <w:u w:color="000000"/>
        </w:rPr>
        <w:t>”</w:t>
      </w:r>
      <w:r w:rsidRPr="004E4D29">
        <w:rPr>
          <w:rFonts w:ascii="??" w:hAnsi="??" w:cs="宋体" w:hint="eastAsia"/>
          <w:color w:val="000000"/>
          <w:kern w:val="0"/>
          <w:szCs w:val="21"/>
          <w:u w:color="000000"/>
        </w:rPr>
        <w:t>两种结论。每个面试项目由项目评定组评委集体商定该项目的面试结论，组长签名确认。项目评定组评委评为</w:t>
      </w:r>
      <w:r w:rsidRPr="004E4D29">
        <w:rPr>
          <w:rFonts w:ascii="??" w:hAnsi="??" w:cs="宋体"/>
          <w:color w:val="000000"/>
          <w:kern w:val="0"/>
          <w:szCs w:val="21"/>
          <w:u w:color="000000"/>
        </w:rPr>
        <w:t>“</w:t>
      </w:r>
      <w:r w:rsidRPr="004E4D29">
        <w:rPr>
          <w:rFonts w:ascii="??" w:hAnsi="??" w:cs="宋体" w:hint="eastAsia"/>
          <w:color w:val="000000"/>
          <w:kern w:val="0"/>
          <w:szCs w:val="21"/>
          <w:u w:color="000000"/>
        </w:rPr>
        <w:t>不合格</w:t>
      </w:r>
      <w:r w:rsidRPr="004E4D29">
        <w:rPr>
          <w:rFonts w:ascii="??" w:hAnsi="??" w:cs="宋体"/>
          <w:color w:val="000000"/>
          <w:kern w:val="0"/>
          <w:szCs w:val="21"/>
          <w:u w:color="000000"/>
        </w:rPr>
        <w:t>”</w:t>
      </w:r>
      <w:r w:rsidRPr="004E4D29">
        <w:rPr>
          <w:rFonts w:ascii="??" w:hAnsi="??" w:cs="宋体" w:hint="eastAsia"/>
          <w:color w:val="000000"/>
          <w:kern w:val="0"/>
          <w:szCs w:val="21"/>
          <w:u w:color="000000"/>
        </w:rPr>
        <w:t>的，须提交复审组裁定。</w:t>
      </w:r>
      <w:r w:rsidRPr="004E4D29">
        <w:rPr>
          <w:rFonts w:ascii="??" w:hAnsi="??" w:cs="宋体" w:hint="eastAsia"/>
          <w:color w:val="000000"/>
          <w:kern w:val="0"/>
          <w:szCs w:val="21"/>
          <w:u w:color="000000"/>
        </w:rPr>
        <w:lastRenderedPageBreak/>
        <w:t>复审组评委判为</w:t>
      </w:r>
      <w:r w:rsidRPr="004E4D29">
        <w:rPr>
          <w:rFonts w:ascii="??" w:hAnsi="??" w:cs="宋体"/>
          <w:color w:val="000000"/>
          <w:kern w:val="0"/>
          <w:szCs w:val="21"/>
          <w:u w:color="000000"/>
        </w:rPr>
        <w:t>“</w:t>
      </w:r>
      <w:r w:rsidRPr="004E4D29">
        <w:rPr>
          <w:rFonts w:ascii="??" w:hAnsi="??" w:cs="宋体" w:hint="eastAsia"/>
          <w:color w:val="000000"/>
          <w:kern w:val="0"/>
          <w:szCs w:val="21"/>
          <w:u w:color="000000"/>
        </w:rPr>
        <w:t>不合格</w:t>
      </w:r>
      <w:r w:rsidRPr="004E4D29">
        <w:rPr>
          <w:rFonts w:ascii="??" w:hAnsi="??" w:cs="宋体"/>
          <w:color w:val="000000"/>
          <w:kern w:val="0"/>
          <w:szCs w:val="21"/>
          <w:u w:color="000000"/>
        </w:rPr>
        <w:t>”</w:t>
      </w:r>
      <w:r w:rsidRPr="004E4D29">
        <w:rPr>
          <w:rFonts w:ascii="??" w:hAnsi="??" w:cs="宋体" w:hint="eastAsia"/>
          <w:color w:val="000000"/>
          <w:kern w:val="0"/>
          <w:szCs w:val="21"/>
          <w:u w:color="000000"/>
        </w:rPr>
        <w:t>者，即裁定此项目为</w:t>
      </w:r>
      <w:r w:rsidRPr="004E4D29">
        <w:rPr>
          <w:rFonts w:ascii="??" w:hAnsi="??" w:cs="宋体"/>
          <w:color w:val="000000"/>
          <w:kern w:val="0"/>
          <w:szCs w:val="21"/>
          <w:u w:color="000000"/>
        </w:rPr>
        <w:t>“</w:t>
      </w:r>
      <w:r w:rsidRPr="004E4D29">
        <w:rPr>
          <w:rFonts w:ascii="??" w:hAnsi="??" w:cs="宋体" w:hint="eastAsia"/>
          <w:color w:val="000000"/>
          <w:kern w:val="0"/>
          <w:szCs w:val="21"/>
          <w:u w:color="000000"/>
        </w:rPr>
        <w:t>不合格</w:t>
      </w:r>
      <w:r w:rsidRPr="004E4D29">
        <w:rPr>
          <w:rFonts w:ascii="??" w:hAnsi="??" w:cs="宋体"/>
          <w:color w:val="000000"/>
          <w:kern w:val="0"/>
          <w:szCs w:val="21"/>
          <w:u w:color="000000"/>
        </w:rPr>
        <w:t>”</w:t>
      </w:r>
      <w:r w:rsidRPr="004E4D29">
        <w:rPr>
          <w:rFonts w:ascii="??" w:hAnsi="??" w:cs="宋体" w:hint="eastAsia"/>
          <w:color w:val="000000"/>
          <w:kern w:val="0"/>
          <w:szCs w:val="21"/>
          <w:u w:color="000000"/>
        </w:rPr>
        <w:t>。规定面试项目中只要有</w:t>
      </w:r>
      <w:r w:rsidRPr="004E4D29">
        <w:rPr>
          <w:rFonts w:ascii="??" w:hAnsi="??" w:cs="宋体"/>
          <w:color w:val="000000"/>
          <w:kern w:val="0"/>
          <w:szCs w:val="21"/>
          <w:u w:color="000000"/>
        </w:rPr>
        <w:t>1</w:t>
      </w:r>
      <w:r w:rsidRPr="004E4D29">
        <w:rPr>
          <w:rFonts w:ascii="??" w:hAnsi="??" w:cs="宋体" w:hint="eastAsia"/>
          <w:color w:val="000000"/>
          <w:kern w:val="0"/>
          <w:szCs w:val="21"/>
          <w:u w:color="000000"/>
        </w:rPr>
        <w:t>个项目不合格，则该考生的面试结果即为</w:t>
      </w:r>
      <w:r w:rsidRPr="004E4D29">
        <w:rPr>
          <w:rFonts w:ascii="??" w:hAnsi="??" w:cs="宋体"/>
          <w:color w:val="000000"/>
          <w:kern w:val="0"/>
          <w:szCs w:val="21"/>
          <w:u w:color="000000"/>
        </w:rPr>
        <w:t>“</w:t>
      </w:r>
      <w:r w:rsidRPr="004E4D29">
        <w:rPr>
          <w:rFonts w:ascii="??" w:hAnsi="??" w:cs="宋体" w:hint="eastAsia"/>
          <w:color w:val="000000"/>
          <w:kern w:val="0"/>
          <w:szCs w:val="21"/>
          <w:u w:color="000000"/>
        </w:rPr>
        <w:t>不合格</w:t>
      </w:r>
      <w:r w:rsidRPr="004E4D29">
        <w:rPr>
          <w:rFonts w:ascii="??" w:hAnsi="??" w:cs="宋体"/>
          <w:color w:val="000000"/>
          <w:kern w:val="0"/>
          <w:szCs w:val="21"/>
          <w:u w:color="000000"/>
        </w:rPr>
        <w:t>”</w:t>
      </w:r>
      <w:r w:rsidRPr="004E4D29">
        <w:rPr>
          <w:rFonts w:ascii="??" w:hAnsi="??" w:cs="宋体" w:hint="eastAsia"/>
          <w:color w:val="000000"/>
          <w:kern w:val="0"/>
          <w:szCs w:val="21"/>
          <w:u w:color="000000"/>
        </w:rPr>
        <w:t>。面试结果</w:t>
      </w:r>
      <w:r w:rsidRPr="004E4D29">
        <w:rPr>
          <w:rFonts w:ascii="??" w:hAnsi="??" w:cs="宋体"/>
          <w:color w:val="000000"/>
          <w:kern w:val="0"/>
          <w:szCs w:val="21"/>
          <w:u w:color="000000"/>
        </w:rPr>
        <w:t>“</w:t>
      </w:r>
      <w:r w:rsidRPr="004E4D29">
        <w:rPr>
          <w:rFonts w:ascii="??" w:hAnsi="??" w:cs="宋体" w:hint="eastAsia"/>
          <w:color w:val="000000"/>
          <w:kern w:val="0"/>
          <w:szCs w:val="21"/>
          <w:u w:color="000000"/>
        </w:rPr>
        <w:t>不合格</w:t>
      </w:r>
      <w:r w:rsidRPr="004E4D29">
        <w:rPr>
          <w:rFonts w:ascii="??" w:hAnsi="??" w:cs="宋体"/>
          <w:color w:val="000000"/>
          <w:kern w:val="0"/>
          <w:szCs w:val="21"/>
          <w:u w:color="000000"/>
        </w:rPr>
        <w:t>”</w:t>
      </w:r>
      <w:r w:rsidRPr="004E4D29">
        <w:rPr>
          <w:rFonts w:ascii="??" w:hAnsi="??" w:cs="宋体" w:hint="eastAsia"/>
          <w:color w:val="000000"/>
          <w:kern w:val="0"/>
          <w:szCs w:val="21"/>
          <w:u w:color="000000"/>
        </w:rPr>
        <w:t>的考生，不得投档录取。</w:t>
      </w:r>
      <w:r w:rsidRPr="004E4D29">
        <w:rPr>
          <w:rFonts w:ascii="??" w:hAnsi="??" w:cs="宋体"/>
          <w:color w:val="000000"/>
          <w:kern w:val="0"/>
          <w:szCs w:val="21"/>
          <w:u w:color="000000"/>
        </w:rPr>
        <w:t xml:space="preserve"> </w:t>
      </w:r>
    </w:p>
    <w:p w:rsidR="005F6D74" w:rsidRPr="004E4D29" w:rsidRDefault="005F6D74" w:rsidP="005F6D74">
      <w:pPr>
        <w:widowControl/>
        <w:spacing w:line="400" w:lineRule="exact"/>
        <w:ind w:firstLineChars="236" w:firstLine="566"/>
        <w:jc w:val="left"/>
        <w:rPr>
          <w:rFonts w:ascii="黑体" w:eastAsia="黑体" w:hAnsi="黑体" w:cs="宋体"/>
          <w:color w:val="000000"/>
          <w:kern w:val="0"/>
          <w:sz w:val="24"/>
          <w:u w:color="000000"/>
        </w:rPr>
      </w:pPr>
      <w:r w:rsidRPr="004E4D29">
        <w:rPr>
          <w:rFonts w:ascii="黑体" w:eastAsia="黑体" w:hAnsi="黑体" w:cs="宋体" w:hint="eastAsia"/>
          <w:color w:val="000000"/>
          <w:kern w:val="0"/>
          <w:sz w:val="24"/>
          <w:u w:color="000000"/>
        </w:rPr>
        <w:t>四、面试组织及流程</w:t>
      </w:r>
      <w:r w:rsidRPr="004E4D29">
        <w:rPr>
          <w:rFonts w:ascii="黑体" w:eastAsia="黑体" w:hAnsi="黑体" w:cs="宋体"/>
          <w:color w:val="000000"/>
          <w:kern w:val="0"/>
          <w:sz w:val="24"/>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（一）面试工作领导组</w:t>
      </w:r>
      <w:r w:rsidRPr="004E4D29">
        <w:rPr>
          <w:rFonts w:ascii="??" w:hAnsi="??" w:cs="宋体"/>
          <w:color w:val="000000"/>
          <w:kern w:val="0"/>
          <w:szCs w:val="21"/>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为确保面试工作顺利进行，成立由南通市教育局、南通市教育纪工委、南通市教育考试院、招生学校领导及相关职能部门负责人组成的免费师范生面试工作领导组，负责指导、协调、监督面试工作。</w:t>
      </w:r>
      <w:r w:rsidRPr="004E4D29">
        <w:rPr>
          <w:rFonts w:ascii="??" w:hAnsi="??" w:cs="宋体"/>
          <w:color w:val="000000"/>
          <w:kern w:val="0"/>
          <w:szCs w:val="21"/>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（二）面试工作组</w:t>
      </w:r>
      <w:r w:rsidRPr="004E4D29">
        <w:rPr>
          <w:rFonts w:ascii="??" w:hAnsi="??" w:cs="宋体"/>
          <w:color w:val="000000"/>
          <w:kern w:val="0"/>
          <w:szCs w:val="21"/>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招生学校成立面试工作组，在面试工作领导组的直接领导下开展工作。面试工作组下设考务组、资格审核组、项目评定组、复审组、纪检监察组和后勤保卫组，具体履行各自职能。</w:t>
      </w:r>
      <w:r w:rsidRPr="004E4D29">
        <w:rPr>
          <w:rFonts w:ascii="??" w:hAnsi="??" w:cs="宋体"/>
          <w:color w:val="000000"/>
          <w:kern w:val="0"/>
          <w:szCs w:val="21"/>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（三）面试流程</w:t>
      </w:r>
      <w:r w:rsidRPr="004E4D29">
        <w:rPr>
          <w:rFonts w:ascii="??" w:hAnsi="??" w:cs="宋体"/>
          <w:color w:val="000000"/>
          <w:kern w:val="0"/>
          <w:szCs w:val="21"/>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考生凭中考准考证进入考区。主要流程如下：（</w:t>
      </w:r>
      <w:r w:rsidRPr="004E4D29">
        <w:rPr>
          <w:rFonts w:ascii="??" w:hAnsi="??" w:cs="宋体"/>
          <w:color w:val="000000"/>
          <w:kern w:val="0"/>
          <w:szCs w:val="21"/>
          <w:u w:color="000000"/>
        </w:rPr>
        <w:t>1</w:t>
      </w:r>
      <w:r w:rsidRPr="004E4D29">
        <w:rPr>
          <w:rFonts w:ascii="??" w:hAnsi="??" w:cs="宋体" w:hint="eastAsia"/>
          <w:color w:val="000000"/>
          <w:kern w:val="0"/>
          <w:szCs w:val="21"/>
          <w:u w:color="000000"/>
        </w:rPr>
        <w:t>）对考生进行资格审核；（</w:t>
      </w:r>
      <w:r w:rsidRPr="004E4D29">
        <w:rPr>
          <w:rFonts w:ascii="??" w:hAnsi="??" w:cs="宋体"/>
          <w:color w:val="000000"/>
          <w:kern w:val="0"/>
          <w:szCs w:val="21"/>
          <w:u w:color="000000"/>
        </w:rPr>
        <w:t>2</w:t>
      </w:r>
      <w:r w:rsidRPr="004E4D29">
        <w:rPr>
          <w:rFonts w:ascii="??" w:hAnsi="??" w:cs="宋体" w:hint="eastAsia"/>
          <w:color w:val="000000"/>
          <w:kern w:val="0"/>
          <w:szCs w:val="21"/>
          <w:u w:color="000000"/>
        </w:rPr>
        <w:t>）对考生编号，发放面试评定表；（</w:t>
      </w:r>
      <w:r w:rsidRPr="004E4D29">
        <w:rPr>
          <w:rFonts w:ascii="??" w:hAnsi="??" w:cs="宋体"/>
          <w:color w:val="000000"/>
          <w:kern w:val="0"/>
          <w:szCs w:val="21"/>
          <w:u w:color="000000"/>
        </w:rPr>
        <w:t>3</w:t>
      </w:r>
      <w:r w:rsidRPr="004E4D29">
        <w:rPr>
          <w:rFonts w:ascii="??" w:hAnsi="??" w:cs="宋体" w:hint="eastAsia"/>
          <w:color w:val="000000"/>
          <w:kern w:val="0"/>
          <w:szCs w:val="21"/>
          <w:u w:color="000000"/>
        </w:rPr>
        <w:t>）考生逐项参加面试（需要复审的考生由工作人员引导进行复审）；（</w:t>
      </w:r>
      <w:r w:rsidRPr="004E4D29">
        <w:rPr>
          <w:rFonts w:ascii="??" w:hAnsi="??" w:cs="宋体"/>
          <w:color w:val="000000"/>
          <w:kern w:val="0"/>
          <w:szCs w:val="21"/>
          <w:u w:color="000000"/>
        </w:rPr>
        <w:t>4</w:t>
      </w:r>
      <w:r w:rsidRPr="004E4D29">
        <w:rPr>
          <w:rFonts w:ascii="??" w:hAnsi="??" w:cs="宋体" w:hint="eastAsia"/>
          <w:color w:val="000000"/>
          <w:kern w:val="0"/>
          <w:szCs w:val="21"/>
          <w:u w:color="000000"/>
        </w:rPr>
        <w:t>）考生参加所有规定项目面试后，离开考区。</w:t>
      </w:r>
      <w:r w:rsidRPr="004E4D29">
        <w:rPr>
          <w:rFonts w:ascii="??" w:hAnsi="??" w:cs="宋体"/>
          <w:color w:val="000000"/>
          <w:kern w:val="0"/>
          <w:szCs w:val="21"/>
          <w:u w:color="000000"/>
        </w:rPr>
        <w:t xml:space="preserve"> </w:t>
      </w:r>
    </w:p>
    <w:p w:rsidR="005F6D74" w:rsidRPr="004E4D29" w:rsidRDefault="005F6D74" w:rsidP="005F6D74">
      <w:pPr>
        <w:widowControl/>
        <w:spacing w:line="400" w:lineRule="exact"/>
        <w:ind w:firstLineChars="236" w:firstLine="566"/>
        <w:jc w:val="left"/>
        <w:rPr>
          <w:rFonts w:ascii="黑体" w:eastAsia="黑体" w:hAnsi="黑体" w:cs="宋体"/>
          <w:color w:val="000000"/>
          <w:kern w:val="0"/>
          <w:szCs w:val="21"/>
          <w:u w:color="000000"/>
        </w:rPr>
      </w:pPr>
      <w:r w:rsidRPr="004E4D29">
        <w:rPr>
          <w:rFonts w:ascii="黑体" w:eastAsia="黑体" w:hAnsi="黑体" w:cs="宋体" w:hint="eastAsia"/>
          <w:color w:val="000000"/>
          <w:kern w:val="0"/>
          <w:sz w:val="24"/>
          <w:u w:color="000000"/>
        </w:rPr>
        <w:t>五、面试结果报送备案</w:t>
      </w:r>
      <w:r w:rsidRPr="004E4D29">
        <w:rPr>
          <w:rFonts w:ascii="黑体" w:eastAsia="黑体" w:hAnsi="黑体" w:cs="宋体"/>
          <w:color w:val="000000"/>
          <w:kern w:val="0"/>
          <w:szCs w:val="21"/>
          <w:u w:color="000000"/>
        </w:rPr>
        <w:t xml:space="preserve"> </w:t>
      </w:r>
    </w:p>
    <w:p w:rsidR="005F6D74" w:rsidRPr="004E4D29" w:rsidRDefault="005F6D74" w:rsidP="005F6D74">
      <w:pPr>
        <w:widowControl/>
        <w:spacing w:line="300" w:lineRule="auto"/>
        <w:ind w:firstLineChars="236" w:firstLine="496"/>
        <w:jc w:val="left"/>
        <w:rPr>
          <w:rFonts w:ascii="??" w:hAnsi="??" w:cs="宋体"/>
          <w:color w:val="000000"/>
          <w:kern w:val="0"/>
          <w:szCs w:val="21"/>
          <w:u w:color="000000"/>
        </w:rPr>
      </w:pPr>
      <w:r w:rsidRPr="004E4D29">
        <w:rPr>
          <w:rFonts w:ascii="??" w:hAnsi="??" w:cs="宋体" w:hint="eastAsia"/>
          <w:color w:val="000000"/>
          <w:kern w:val="0"/>
          <w:szCs w:val="21"/>
          <w:u w:color="000000"/>
        </w:rPr>
        <w:t>面试结束后，招生学校将所有参加面试考生的面试结果造册报送南通市教育局和南通市教育考试院。</w:t>
      </w:r>
    </w:p>
    <w:p w:rsidR="005F6D74" w:rsidRPr="004E4D29" w:rsidRDefault="005F6D74" w:rsidP="005F6D74">
      <w:pPr>
        <w:widowControl/>
        <w:spacing w:line="400" w:lineRule="exact"/>
        <w:ind w:firstLineChars="236" w:firstLine="566"/>
        <w:jc w:val="left"/>
        <w:rPr>
          <w:rFonts w:ascii="黑体" w:eastAsia="黑体" w:hAnsi="黑体" w:cs="宋体"/>
          <w:color w:val="000000"/>
          <w:kern w:val="0"/>
          <w:szCs w:val="21"/>
          <w:u w:color="000000"/>
        </w:rPr>
      </w:pPr>
      <w:r w:rsidRPr="004E4D29">
        <w:rPr>
          <w:rFonts w:ascii="黑体" w:eastAsia="黑体" w:hAnsi="黑体" w:cs="宋体" w:hint="eastAsia"/>
          <w:color w:val="000000"/>
          <w:kern w:val="0"/>
          <w:sz w:val="24"/>
          <w:u w:color="000000"/>
        </w:rPr>
        <w:t>六、其他相关事项</w:t>
      </w:r>
      <w:r w:rsidRPr="004E4D29">
        <w:rPr>
          <w:rFonts w:ascii="黑体" w:eastAsia="黑体" w:hAnsi="黑体" w:cs="宋体"/>
          <w:color w:val="000000"/>
          <w:kern w:val="0"/>
          <w:szCs w:val="21"/>
          <w:u w:color="000000"/>
        </w:rPr>
        <w:t xml:space="preserve"> </w:t>
      </w:r>
    </w:p>
    <w:p w:rsidR="005F6D74" w:rsidRPr="004E4D29" w:rsidRDefault="005F6D74" w:rsidP="005F6D74">
      <w:pPr>
        <w:spacing w:line="300" w:lineRule="auto"/>
        <w:ind w:firstLineChars="236" w:firstLine="496"/>
        <w:rPr>
          <w:color w:val="000000"/>
          <w:u w:color="000000"/>
        </w:rPr>
      </w:pPr>
      <w:r w:rsidRPr="004E4D29">
        <w:rPr>
          <w:rFonts w:ascii="??" w:hAnsi="??" w:cs="宋体" w:hint="eastAsia"/>
          <w:color w:val="000000"/>
          <w:kern w:val="0"/>
          <w:szCs w:val="21"/>
          <w:u w:color="000000"/>
        </w:rPr>
        <w:t>免费师范生的面试中不附带体检项目，由考生和考生家长对照江苏省教育厅《关于做好教师资格认定体检工作的通知》（苏教师〔</w:t>
      </w:r>
      <w:r w:rsidRPr="004E4D29">
        <w:rPr>
          <w:rFonts w:ascii="??" w:hAnsi="??" w:cs="宋体"/>
          <w:color w:val="000000"/>
          <w:kern w:val="0"/>
          <w:szCs w:val="21"/>
          <w:u w:color="000000"/>
        </w:rPr>
        <w:t>2002</w:t>
      </w:r>
      <w:r w:rsidRPr="004E4D29">
        <w:rPr>
          <w:rFonts w:ascii="??" w:hAnsi="??" w:cs="宋体" w:hint="eastAsia"/>
          <w:color w:val="000000"/>
          <w:kern w:val="0"/>
          <w:szCs w:val="21"/>
          <w:u w:color="000000"/>
        </w:rPr>
        <w:t>〕</w:t>
      </w:r>
      <w:r w:rsidRPr="004E4D29">
        <w:rPr>
          <w:rFonts w:ascii="??" w:hAnsi="??" w:cs="宋体"/>
          <w:color w:val="000000"/>
          <w:kern w:val="0"/>
          <w:szCs w:val="21"/>
          <w:u w:color="000000"/>
        </w:rPr>
        <w:t>59</w:t>
      </w:r>
      <w:r w:rsidRPr="004E4D29">
        <w:rPr>
          <w:rFonts w:ascii="??" w:hAnsi="??" w:cs="宋体" w:hint="eastAsia"/>
          <w:color w:val="000000"/>
          <w:kern w:val="0"/>
          <w:szCs w:val="21"/>
          <w:u w:color="000000"/>
        </w:rPr>
        <w:t>号）、《江苏省教育厅关于申请教师资格认定人员体检取消乙肝项目检测的通知》（苏教人〔</w:t>
      </w:r>
      <w:r w:rsidRPr="004E4D29">
        <w:rPr>
          <w:rFonts w:ascii="??" w:hAnsi="??" w:cs="宋体"/>
          <w:color w:val="000000"/>
          <w:kern w:val="0"/>
          <w:szCs w:val="21"/>
          <w:u w:color="000000"/>
        </w:rPr>
        <w:t>2010</w:t>
      </w:r>
      <w:r w:rsidRPr="004E4D29">
        <w:rPr>
          <w:rFonts w:ascii="??" w:hAnsi="??" w:cs="宋体" w:hint="eastAsia"/>
          <w:color w:val="000000"/>
          <w:kern w:val="0"/>
          <w:szCs w:val="21"/>
          <w:u w:color="000000"/>
        </w:rPr>
        <w:t>〕</w:t>
      </w:r>
      <w:r w:rsidRPr="004E4D29">
        <w:rPr>
          <w:rFonts w:ascii="??" w:hAnsi="??" w:cs="宋体"/>
          <w:color w:val="000000"/>
          <w:kern w:val="0"/>
          <w:szCs w:val="21"/>
          <w:u w:color="000000"/>
        </w:rPr>
        <w:t>14</w:t>
      </w:r>
      <w:r w:rsidRPr="004E4D29">
        <w:rPr>
          <w:rFonts w:ascii="??" w:hAnsi="??" w:cs="宋体" w:hint="eastAsia"/>
          <w:color w:val="000000"/>
          <w:kern w:val="0"/>
          <w:szCs w:val="21"/>
          <w:u w:color="000000"/>
        </w:rPr>
        <w:t>号）等两个文件要求，自行到具备相关资质的医院进行体检。体检情况不符合教师资格申报条件者，面试结束两天内向招生学校提出放弃录取申请，否则后果自负。</w:t>
      </w:r>
    </w:p>
    <w:p w:rsidR="004358AB" w:rsidRDefault="004358AB" w:rsidP="006420E0">
      <w:pPr>
        <w:ind w:left="143" w:firstLine="440"/>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F6D74"/>
    <w:rsid w:val="00171D20"/>
    <w:rsid w:val="00323B43"/>
    <w:rsid w:val="003D37D8"/>
    <w:rsid w:val="003F19E6"/>
    <w:rsid w:val="004358AB"/>
    <w:rsid w:val="005F6D74"/>
    <w:rsid w:val="006420E0"/>
    <w:rsid w:val="008B7726"/>
    <w:rsid w:val="00A6027E"/>
    <w:rsid w:val="00BA5FBC"/>
    <w:rsid w:val="00D70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300" w:lineRule="atLeast"/>
        <w:ind w:leftChars="65" w:left="65"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74"/>
    <w:pPr>
      <w:widowControl w:val="0"/>
      <w:spacing w:line="240" w:lineRule="auto"/>
      <w:ind w:leftChars="0" w:left="0" w:firstLineChars="0" w:firstLine="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2017-05-24T01:00:00Z</dcterms:created>
  <dcterms:modified xsi:type="dcterms:W3CDTF">2017-05-24T01:00:00Z</dcterms:modified>
</cp:coreProperties>
</file>